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F120" w14:textId="77777777" w:rsidR="008F6459" w:rsidRPr="00C0678D" w:rsidRDefault="00EB0026" w:rsidP="00EB0026">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32"/>
          <w:szCs w:val="32"/>
        </w:rPr>
      </w:pPr>
      <w:r>
        <w:rPr>
          <w:rFonts w:ascii="Univers Next Arabic" w:hAnsi="Univers Next Arabic"/>
          <w:sz w:val="32"/>
        </w:rPr>
        <w:t xml:space="preserve">Analysis of the Results of the Leadership and Vision Survey </w:t>
      </w:r>
    </w:p>
    <w:tbl>
      <w:tblPr>
        <w:tblStyle w:val="TableGrid"/>
        <w:tblW w:w="11168" w:type="dxa"/>
        <w:tblInd w:w="-892" w:type="dxa"/>
        <w:tblLook w:val="04A0" w:firstRow="1" w:lastRow="0" w:firstColumn="1" w:lastColumn="0" w:noHBand="0" w:noVBand="1"/>
      </w:tblPr>
      <w:tblGrid>
        <w:gridCol w:w="1973"/>
        <w:gridCol w:w="3435"/>
        <w:gridCol w:w="5760"/>
      </w:tblGrid>
      <w:tr w:rsidR="00264421" w:rsidRPr="00593BF3" w14:paraId="079065B6" w14:textId="77777777" w:rsidTr="006F579D">
        <w:trPr>
          <w:trHeight w:val="440"/>
        </w:trPr>
        <w:tc>
          <w:tcPr>
            <w:tcW w:w="1973" w:type="dxa"/>
          </w:tcPr>
          <w:p w14:paraId="5FB30654" w14:textId="77777777" w:rsidR="00264421" w:rsidRPr="00593BF3" w:rsidRDefault="00264421" w:rsidP="00EB0026">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Survey Title</w:t>
            </w:r>
          </w:p>
        </w:tc>
        <w:tc>
          <w:tcPr>
            <w:tcW w:w="9195" w:type="dxa"/>
            <w:gridSpan w:val="2"/>
          </w:tcPr>
          <w:p w14:paraId="7206BD13" w14:textId="77777777" w:rsidR="00264421" w:rsidRPr="00593BF3" w:rsidRDefault="00D20F62" w:rsidP="00EB0026">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Leadership and Vision</w:t>
            </w:r>
          </w:p>
        </w:tc>
      </w:tr>
      <w:tr w:rsidR="00264421" w:rsidRPr="00593BF3" w14:paraId="7A688AE3" w14:textId="77777777" w:rsidTr="006F579D">
        <w:trPr>
          <w:trHeight w:val="589"/>
        </w:trPr>
        <w:tc>
          <w:tcPr>
            <w:tcW w:w="1973" w:type="dxa"/>
            <w:vMerge w:val="restart"/>
          </w:tcPr>
          <w:p w14:paraId="499AA87F" w14:textId="77777777" w:rsidR="00264421" w:rsidRPr="00593BF3" w:rsidRDefault="00264421" w:rsidP="00EB0026">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Participants and participation percentages</w:t>
            </w:r>
          </w:p>
        </w:tc>
        <w:tc>
          <w:tcPr>
            <w:tcW w:w="3435" w:type="dxa"/>
          </w:tcPr>
          <w:p w14:paraId="4D3EDE83" w14:textId="77777777" w:rsidR="00264421" w:rsidRPr="00593BF3" w:rsidRDefault="00264421" w:rsidP="00EB0026">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 xml:space="preserve">Employers     </w:t>
            </w:r>
          </w:p>
        </w:tc>
        <w:tc>
          <w:tcPr>
            <w:tcW w:w="5760" w:type="dxa"/>
          </w:tcPr>
          <w:p w14:paraId="7FEB2147" w14:textId="77777777" w:rsidR="00264421" w:rsidRPr="00593BF3" w:rsidRDefault="001F63E7" w:rsidP="00034227">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 xml:space="preserve">16.67%  </w:t>
            </w:r>
          </w:p>
        </w:tc>
      </w:tr>
      <w:tr w:rsidR="00034227" w:rsidRPr="00593BF3" w14:paraId="7AD493EA" w14:textId="77777777" w:rsidTr="006F579D">
        <w:trPr>
          <w:trHeight w:val="377"/>
        </w:trPr>
        <w:tc>
          <w:tcPr>
            <w:tcW w:w="1973" w:type="dxa"/>
            <w:vMerge/>
          </w:tcPr>
          <w:p w14:paraId="17A52E76" w14:textId="77777777" w:rsidR="00034227" w:rsidRPr="00593BF3" w:rsidRDefault="00034227" w:rsidP="00EB0026">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0"/>
                <w:szCs w:val="20"/>
                <w:rtl/>
                <w:lang w:bidi="ar-AE"/>
              </w:rPr>
            </w:pPr>
          </w:p>
        </w:tc>
        <w:tc>
          <w:tcPr>
            <w:tcW w:w="3435" w:type="dxa"/>
          </w:tcPr>
          <w:p w14:paraId="36F4326B" w14:textId="77777777" w:rsidR="00034227" w:rsidRPr="00593BF3" w:rsidRDefault="00034227" w:rsidP="001E189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Insured</w:t>
            </w:r>
          </w:p>
        </w:tc>
        <w:tc>
          <w:tcPr>
            <w:tcW w:w="5760" w:type="dxa"/>
          </w:tcPr>
          <w:p w14:paraId="513F0CA2" w14:textId="77777777" w:rsidR="00034227" w:rsidRPr="00593BF3" w:rsidRDefault="001F63E7" w:rsidP="00034227">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16.67%</w:t>
            </w:r>
          </w:p>
        </w:tc>
      </w:tr>
      <w:tr w:rsidR="00264421" w:rsidRPr="00593BF3" w14:paraId="735E1E96" w14:textId="77777777" w:rsidTr="006F579D">
        <w:trPr>
          <w:trHeight w:val="143"/>
        </w:trPr>
        <w:tc>
          <w:tcPr>
            <w:tcW w:w="1973" w:type="dxa"/>
            <w:vMerge/>
          </w:tcPr>
          <w:p w14:paraId="483B7BE2"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0"/>
                <w:szCs w:val="20"/>
                <w:rtl/>
                <w:lang w:bidi="ar-AE"/>
              </w:rPr>
            </w:pPr>
          </w:p>
        </w:tc>
        <w:tc>
          <w:tcPr>
            <w:tcW w:w="3435" w:type="dxa"/>
          </w:tcPr>
          <w:p w14:paraId="2D0C5AF4"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Pensioner</w:t>
            </w:r>
          </w:p>
        </w:tc>
        <w:tc>
          <w:tcPr>
            <w:tcW w:w="5760" w:type="dxa"/>
          </w:tcPr>
          <w:p w14:paraId="4E0A11EA" w14:textId="77777777" w:rsidR="00264421" w:rsidRPr="00264421" w:rsidRDefault="001F63E7" w:rsidP="00034227">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b/>
                <w:bCs/>
                <w:sz w:val="20"/>
                <w:szCs w:val="20"/>
              </w:rPr>
            </w:pPr>
            <w:r>
              <w:rPr>
                <w:rFonts w:ascii="Univers Next Arabic" w:hAnsi="Univers Next Arabic"/>
                <w:b/>
                <w:sz w:val="20"/>
              </w:rPr>
              <w:t>61.11%</w:t>
            </w:r>
          </w:p>
        </w:tc>
      </w:tr>
      <w:tr w:rsidR="009B4A3D" w:rsidRPr="00593BF3" w14:paraId="3FECACF0" w14:textId="77777777" w:rsidTr="006F579D">
        <w:trPr>
          <w:trHeight w:val="143"/>
        </w:trPr>
        <w:tc>
          <w:tcPr>
            <w:tcW w:w="1973" w:type="dxa"/>
          </w:tcPr>
          <w:p w14:paraId="7CC865DC" w14:textId="77777777" w:rsidR="009B4A3D" w:rsidRPr="00593BF3" w:rsidRDefault="009B4A3D" w:rsidP="001E1890">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0"/>
                <w:szCs w:val="20"/>
                <w:rtl/>
                <w:lang w:bidi="ar-AE"/>
              </w:rPr>
            </w:pPr>
          </w:p>
        </w:tc>
        <w:tc>
          <w:tcPr>
            <w:tcW w:w="3435" w:type="dxa"/>
          </w:tcPr>
          <w:p w14:paraId="2EF8B56A" w14:textId="77777777" w:rsidR="009B4A3D" w:rsidRPr="00593BF3" w:rsidRDefault="009B4A3D" w:rsidP="001E189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Beneficiary</w:t>
            </w:r>
          </w:p>
        </w:tc>
        <w:tc>
          <w:tcPr>
            <w:tcW w:w="5760" w:type="dxa"/>
          </w:tcPr>
          <w:p w14:paraId="16546D2A" w14:textId="77777777" w:rsidR="009B4A3D" w:rsidRPr="0035302D" w:rsidRDefault="001F63E7" w:rsidP="00034227">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5.56</w:t>
            </w:r>
          </w:p>
        </w:tc>
      </w:tr>
      <w:tr w:rsidR="00FE186F" w:rsidRPr="00593BF3" w14:paraId="71A7BBA7" w14:textId="77777777" w:rsidTr="006F579D">
        <w:trPr>
          <w:trHeight w:val="143"/>
        </w:trPr>
        <w:tc>
          <w:tcPr>
            <w:tcW w:w="5408" w:type="dxa"/>
            <w:gridSpan w:val="2"/>
          </w:tcPr>
          <w:p w14:paraId="75B3545E" w14:textId="77777777" w:rsidR="00FE186F" w:rsidRPr="00593BF3" w:rsidRDefault="00FE186F" w:rsidP="001E189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Number of Replies</w:t>
            </w:r>
          </w:p>
        </w:tc>
        <w:tc>
          <w:tcPr>
            <w:tcW w:w="5760" w:type="dxa"/>
          </w:tcPr>
          <w:p w14:paraId="7BB88A8A" w14:textId="77777777" w:rsidR="00FE186F" w:rsidRPr="00593BF3" w:rsidRDefault="00FE186F" w:rsidP="00034227">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0"/>
                <w:szCs w:val="20"/>
                <w:rtl/>
                <w:lang w:bidi="ar-AE"/>
              </w:rPr>
            </w:pPr>
          </w:p>
        </w:tc>
      </w:tr>
      <w:tr w:rsidR="00264421" w:rsidRPr="00593BF3" w14:paraId="0112872A" w14:textId="77777777" w:rsidTr="006F579D">
        <w:trPr>
          <w:trHeight w:val="332"/>
        </w:trPr>
        <w:tc>
          <w:tcPr>
            <w:tcW w:w="1973" w:type="dxa"/>
            <w:vMerge w:val="restart"/>
          </w:tcPr>
          <w:p w14:paraId="4AD6E8AF"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Scientific Level of Participants</w:t>
            </w:r>
          </w:p>
        </w:tc>
        <w:tc>
          <w:tcPr>
            <w:tcW w:w="3435" w:type="dxa"/>
          </w:tcPr>
          <w:p w14:paraId="31A95485" w14:textId="77777777" w:rsidR="00264421" w:rsidRPr="00593BF3" w:rsidRDefault="00264421" w:rsidP="00593BF3">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 xml:space="preserve">Postgraduate Studies   </w:t>
            </w:r>
          </w:p>
        </w:tc>
        <w:tc>
          <w:tcPr>
            <w:tcW w:w="5760" w:type="dxa"/>
          </w:tcPr>
          <w:p w14:paraId="481C4F14" w14:textId="77777777" w:rsidR="00264421" w:rsidRPr="00593BF3" w:rsidRDefault="001F63E7" w:rsidP="00034227">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11.11%</w:t>
            </w:r>
          </w:p>
        </w:tc>
      </w:tr>
      <w:tr w:rsidR="00264421" w:rsidRPr="00593BF3" w14:paraId="5BF7D3AC" w14:textId="77777777" w:rsidTr="006F579D">
        <w:trPr>
          <w:trHeight w:val="305"/>
        </w:trPr>
        <w:tc>
          <w:tcPr>
            <w:tcW w:w="1973" w:type="dxa"/>
            <w:vMerge/>
          </w:tcPr>
          <w:p w14:paraId="3ED80204"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0"/>
                <w:szCs w:val="20"/>
                <w:rtl/>
                <w:lang w:bidi="ar-AE"/>
              </w:rPr>
            </w:pPr>
          </w:p>
        </w:tc>
        <w:tc>
          <w:tcPr>
            <w:tcW w:w="3435" w:type="dxa"/>
          </w:tcPr>
          <w:p w14:paraId="7FD23049" w14:textId="77777777" w:rsidR="00264421" w:rsidRPr="00593BF3" w:rsidRDefault="00264421" w:rsidP="00593BF3">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University</w:t>
            </w:r>
          </w:p>
        </w:tc>
        <w:tc>
          <w:tcPr>
            <w:tcW w:w="5760" w:type="dxa"/>
          </w:tcPr>
          <w:p w14:paraId="3D936E36" w14:textId="77777777" w:rsidR="00264421" w:rsidRPr="00593BF3" w:rsidRDefault="001F63E7"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27.78%</w:t>
            </w:r>
          </w:p>
        </w:tc>
      </w:tr>
      <w:tr w:rsidR="00264421" w:rsidRPr="00593BF3" w14:paraId="3F1A3ECE" w14:textId="77777777" w:rsidTr="006F579D">
        <w:trPr>
          <w:trHeight w:val="305"/>
        </w:trPr>
        <w:tc>
          <w:tcPr>
            <w:tcW w:w="1973" w:type="dxa"/>
            <w:vMerge/>
          </w:tcPr>
          <w:p w14:paraId="4D806751"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0"/>
                <w:szCs w:val="20"/>
                <w:rtl/>
                <w:lang w:bidi="ar-AE"/>
              </w:rPr>
            </w:pPr>
          </w:p>
        </w:tc>
        <w:tc>
          <w:tcPr>
            <w:tcW w:w="3435" w:type="dxa"/>
          </w:tcPr>
          <w:p w14:paraId="5208759A" w14:textId="77777777" w:rsidR="00264421" w:rsidRPr="00593BF3" w:rsidRDefault="00264421" w:rsidP="00593BF3">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Secondary School</w:t>
            </w:r>
          </w:p>
        </w:tc>
        <w:tc>
          <w:tcPr>
            <w:tcW w:w="5760" w:type="dxa"/>
          </w:tcPr>
          <w:p w14:paraId="2994735B" w14:textId="77777777" w:rsidR="00264421" w:rsidRPr="00593BF3" w:rsidRDefault="001F63E7"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44.44%</w:t>
            </w:r>
          </w:p>
        </w:tc>
      </w:tr>
      <w:tr w:rsidR="00264421" w:rsidRPr="00593BF3" w14:paraId="7320F23F" w14:textId="77777777" w:rsidTr="006F579D">
        <w:trPr>
          <w:trHeight w:val="197"/>
        </w:trPr>
        <w:tc>
          <w:tcPr>
            <w:tcW w:w="1973" w:type="dxa"/>
            <w:vMerge/>
          </w:tcPr>
          <w:p w14:paraId="6CE82905"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0"/>
                <w:szCs w:val="20"/>
                <w:rtl/>
                <w:lang w:bidi="ar-AE"/>
              </w:rPr>
            </w:pPr>
          </w:p>
        </w:tc>
        <w:tc>
          <w:tcPr>
            <w:tcW w:w="3435" w:type="dxa"/>
          </w:tcPr>
          <w:p w14:paraId="217A89E6" w14:textId="77777777" w:rsidR="00264421" w:rsidRPr="00593BF3" w:rsidRDefault="00264421" w:rsidP="00264421">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Other</w:t>
            </w:r>
          </w:p>
        </w:tc>
        <w:tc>
          <w:tcPr>
            <w:tcW w:w="5760" w:type="dxa"/>
          </w:tcPr>
          <w:p w14:paraId="7508F160" w14:textId="77777777" w:rsidR="00264421" w:rsidRPr="00593BF3" w:rsidRDefault="001F63E7"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16.67</w:t>
            </w:r>
          </w:p>
        </w:tc>
      </w:tr>
      <w:tr w:rsidR="00264421" w:rsidRPr="00593BF3" w14:paraId="018581BF" w14:textId="77777777" w:rsidTr="0035302D">
        <w:trPr>
          <w:trHeight w:val="710"/>
        </w:trPr>
        <w:tc>
          <w:tcPr>
            <w:tcW w:w="5408" w:type="dxa"/>
            <w:gridSpan w:val="2"/>
            <w:shd w:val="clear" w:color="auto" w:fill="D9D9D9" w:themeFill="background1" w:themeFillShade="D9"/>
          </w:tcPr>
          <w:p w14:paraId="51FA5D30"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 xml:space="preserve"> Questions</w:t>
            </w:r>
          </w:p>
        </w:tc>
        <w:tc>
          <w:tcPr>
            <w:tcW w:w="5760" w:type="dxa"/>
            <w:shd w:val="clear" w:color="auto" w:fill="D9D9D9" w:themeFill="background1" w:themeFillShade="D9"/>
          </w:tcPr>
          <w:p w14:paraId="0CD5CF7C"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Percentages</w:t>
            </w:r>
          </w:p>
        </w:tc>
      </w:tr>
      <w:tr w:rsidR="00FE186F" w:rsidRPr="00593BF3" w14:paraId="4F796196" w14:textId="77777777" w:rsidTr="006F579D">
        <w:trPr>
          <w:trHeight w:val="440"/>
        </w:trPr>
        <w:tc>
          <w:tcPr>
            <w:tcW w:w="5408" w:type="dxa"/>
            <w:gridSpan w:val="2"/>
          </w:tcPr>
          <w:p w14:paraId="79CF2A9D" w14:textId="77777777" w:rsidR="00FE186F" w:rsidRPr="0035302D" w:rsidRDefault="007E5302" w:rsidP="00264421">
            <w:pPr>
              <w:tabs>
                <w:tab w:val="right" w:pos="387"/>
                <w:tab w:val="right" w:pos="720"/>
                <w:tab w:val="right" w:pos="747"/>
                <w:tab w:val="left" w:pos="1347"/>
                <w:tab w:val="right" w:pos="9477"/>
                <w:tab w:val="right" w:pos="9837"/>
                <w:tab w:val="right" w:pos="10107"/>
                <w:tab w:val="right" w:pos="10197"/>
              </w:tabs>
              <w:ind w:right="450"/>
              <w:jc w:val="both"/>
              <w:rPr>
                <w:rFonts w:ascii="Univers Next Arabic" w:hAnsi="Univers Next Arabic" w:cs="Univers Next Arabic"/>
                <w:sz w:val="20"/>
                <w:szCs w:val="20"/>
              </w:rPr>
            </w:pPr>
            <w:r>
              <w:rPr>
                <w:rFonts w:ascii="Univers Next Arabic" w:hAnsi="Univers Next Arabic"/>
                <w:sz w:val="20"/>
              </w:rPr>
              <w:t>Clarity of the GPSSA's Vision and Mission</w:t>
            </w:r>
          </w:p>
        </w:tc>
        <w:tc>
          <w:tcPr>
            <w:tcW w:w="5760" w:type="dxa"/>
          </w:tcPr>
          <w:p w14:paraId="1BA2CC03" w14:textId="77777777" w:rsidR="00FE186F" w:rsidRPr="00593BF3" w:rsidRDefault="007E5302" w:rsidP="001F63E7">
            <w:pPr>
              <w:jc w:val="center"/>
              <w:rPr>
                <w:rFonts w:ascii="Univers Next Arabic" w:hAnsi="Univers Next Arabic" w:cs="Univers Next Arabic"/>
                <w:sz w:val="20"/>
                <w:szCs w:val="20"/>
              </w:rPr>
            </w:pPr>
            <w:r>
              <w:rPr>
                <w:rFonts w:ascii="Calibri" w:hAnsi="Calibri"/>
                <w:color w:val="000000"/>
              </w:rPr>
              <w:t>%88.9</w:t>
            </w:r>
          </w:p>
        </w:tc>
      </w:tr>
      <w:tr w:rsidR="00FE186F" w:rsidRPr="00593BF3" w14:paraId="1E798474" w14:textId="77777777" w:rsidTr="006F579D">
        <w:trPr>
          <w:trHeight w:val="505"/>
        </w:trPr>
        <w:tc>
          <w:tcPr>
            <w:tcW w:w="5408" w:type="dxa"/>
            <w:gridSpan w:val="2"/>
          </w:tcPr>
          <w:p w14:paraId="7EA190CE" w14:textId="77777777" w:rsidR="00FE186F" w:rsidRPr="0035302D" w:rsidRDefault="007E5302" w:rsidP="00264421">
            <w:pPr>
              <w:tabs>
                <w:tab w:val="right" w:pos="387"/>
                <w:tab w:val="right" w:pos="720"/>
                <w:tab w:val="right" w:pos="747"/>
                <w:tab w:val="left" w:pos="1347"/>
                <w:tab w:val="right" w:pos="9477"/>
                <w:tab w:val="right" w:pos="9837"/>
                <w:tab w:val="right" w:pos="10107"/>
                <w:tab w:val="right" w:pos="10197"/>
              </w:tabs>
              <w:ind w:right="450"/>
              <w:jc w:val="both"/>
              <w:rPr>
                <w:rFonts w:ascii="Univers Next Arabic" w:hAnsi="Univers Next Arabic" w:cs="Univers Next Arabic"/>
                <w:sz w:val="20"/>
                <w:szCs w:val="20"/>
              </w:rPr>
            </w:pPr>
            <w:r>
              <w:rPr>
                <w:rFonts w:ascii="Univers Next Arabic" w:hAnsi="Univers Next Arabic"/>
                <w:sz w:val="20"/>
              </w:rPr>
              <w:t>The GPSSA abides by the Customer Service Charter</w:t>
            </w:r>
          </w:p>
        </w:tc>
        <w:tc>
          <w:tcPr>
            <w:tcW w:w="5760" w:type="dxa"/>
          </w:tcPr>
          <w:p w14:paraId="173D1C75" w14:textId="77777777" w:rsidR="00FE186F" w:rsidRPr="00593BF3" w:rsidRDefault="007E5302" w:rsidP="00BA1F4D">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94.4%</w:t>
            </w:r>
          </w:p>
        </w:tc>
      </w:tr>
      <w:tr w:rsidR="00FE186F" w:rsidRPr="00593BF3" w14:paraId="24F0688E" w14:textId="77777777" w:rsidTr="006F579D">
        <w:trPr>
          <w:trHeight w:val="505"/>
        </w:trPr>
        <w:tc>
          <w:tcPr>
            <w:tcW w:w="5408" w:type="dxa"/>
            <w:gridSpan w:val="2"/>
          </w:tcPr>
          <w:p w14:paraId="36DB28B6" w14:textId="77777777" w:rsidR="00FE186F" w:rsidRPr="0035302D" w:rsidRDefault="00BA1F4D" w:rsidP="00264421">
            <w:pPr>
              <w:tabs>
                <w:tab w:val="right" w:pos="387"/>
                <w:tab w:val="right" w:pos="720"/>
                <w:tab w:val="right" w:pos="747"/>
                <w:tab w:val="left" w:pos="1347"/>
                <w:tab w:val="right" w:pos="9477"/>
                <w:tab w:val="right" w:pos="9837"/>
                <w:tab w:val="right" w:pos="10107"/>
                <w:tab w:val="right" w:pos="10197"/>
              </w:tabs>
              <w:ind w:right="450"/>
              <w:jc w:val="both"/>
              <w:rPr>
                <w:rFonts w:ascii="Univers Next Arabic" w:hAnsi="Univers Next Arabic" w:cs="Univers Next Arabic"/>
                <w:sz w:val="20"/>
                <w:szCs w:val="20"/>
              </w:rPr>
            </w:pPr>
            <w:r>
              <w:rPr>
                <w:rFonts w:ascii="Univers Next Arabic" w:hAnsi="Univers Next Arabic"/>
                <w:sz w:val="20"/>
              </w:rPr>
              <w:t>The GPSSA shall fulfill its financial obligations towards the beneficiary groups</w:t>
            </w:r>
          </w:p>
        </w:tc>
        <w:tc>
          <w:tcPr>
            <w:tcW w:w="5760" w:type="dxa"/>
          </w:tcPr>
          <w:p w14:paraId="10B5AE67" w14:textId="77777777" w:rsidR="00FE186F" w:rsidRPr="00593BF3" w:rsidRDefault="00BA1F4D" w:rsidP="00BA1F4D">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94.4%</w:t>
            </w:r>
          </w:p>
        </w:tc>
      </w:tr>
      <w:tr w:rsidR="00FE186F" w:rsidRPr="00593BF3" w14:paraId="065E5A74" w14:textId="77777777" w:rsidTr="006F579D">
        <w:trPr>
          <w:trHeight w:val="505"/>
        </w:trPr>
        <w:tc>
          <w:tcPr>
            <w:tcW w:w="5408" w:type="dxa"/>
            <w:gridSpan w:val="2"/>
          </w:tcPr>
          <w:p w14:paraId="35E7DFD6" w14:textId="77777777" w:rsidR="00FE186F" w:rsidRPr="0035302D" w:rsidRDefault="00BA1F4D" w:rsidP="00264421">
            <w:pPr>
              <w:tabs>
                <w:tab w:val="right" w:pos="387"/>
                <w:tab w:val="right" w:pos="720"/>
                <w:tab w:val="right" w:pos="747"/>
                <w:tab w:val="left" w:pos="1347"/>
                <w:tab w:val="right" w:pos="9477"/>
                <w:tab w:val="right" w:pos="9837"/>
                <w:tab w:val="right" w:pos="10107"/>
                <w:tab w:val="right" w:pos="10197"/>
              </w:tabs>
              <w:ind w:right="450"/>
              <w:jc w:val="both"/>
              <w:rPr>
                <w:rFonts w:ascii="Univers Next Arabic" w:hAnsi="Univers Next Arabic" w:cs="Univers Next Arabic"/>
                <w:sz w:val="20"/>
                <w:szCs w:val="20"/>
              </w:rPr>
            </w:pPr>
            <w:r>
              <w:rPr>
                <w:rFonts w:ascii="Univers Next Arabic" w:hAnsi="Univers Next Arabic"/>
                <w:sz w:val="20"/>
              </w:rPr>
              <w:t>The GPSSA shall fulfill its obligations towards the beneficiaries on a permanent basis</w:t>
            </w:r>
          </w:p>
        </w:tc>
        <w:tc>
          <w:tcPr>
            <w:tcW w:w="5760" w:type="dxa"/>
          </w:tcPr>
          <w:p w14:paraId="1B82DCD3" w14:textId="77777777" w:rsidR="00FE186F" w:rsidRPr="00593BF3" w:rsidRDefault="00BA1F4D"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94.4%</w:t>
            </w:r>
          </w:p>
        </w:tc>
      </w:tr>
      <w:tr w:rsidR="00960760" w:rsidRPr="00593BF3" w14:paraId="366FA6F7" w14:textId="77777777" w:rsidTr="006F579D">
        <w:trPr>
          <w:trHeight w:val="505"/>
        </w:trPr>
        <w:tc>
          <w:tcPr>
            <w:tcW w:w="5408" w:type="dxa"/>
            <w:gridSpan w:val="2"/>
            <w:shd w:val="clear" w:color="auto" w:fill="FFFFFF" w:themeFill="background1"/>
          </w:tcPr>
          <w:p w14:paraId="6CC0D8C6" w14:textId="77777777" w:rsidR="00960760" w:rsidRDefault="00960760" w:rsidP="0096076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Recommendations</w:t>
            </w:r>
          </w:p>
        </w:tc>
        <w:tc>
          <w:tcPr>
            <w:tcW w:w="5760" w:type="dxa"/>
            <w:shd w:val="clear" w:color="auto" w:fill="FFFFFF" w:themeFill="background1"/>
          </w:tcPr>
          <w:p w14:paraId="3D490C75" w14:textId="77777777" w:rsidR="003D6BB1" w:rsidRPr="001F63E7" w:rsidRDefault="001F63E7" w:rsidP="001F63E7">
            <w:pPr>
              <w:tabs>
                <w:tab w:val="right" w:pos="387"/>
                <w:tab w:val="right" w:pos="720"/>
                <w:tab w:val="right" w:pos="747"/>
                <w:tab w:val="left" w:pos="1347"/>
                <w:tab w:val="right" w:pos="9477"/>
                <w:tab w:val="right" w:pos="9837"/>
                <w:tab w:val="right" w:pos="10107"/>
                <w:tab w:val="right" w:pos="10197"/>
              </w:tabs>
              <w:ind w:right="288"/>
              <w:jc w:val="both"/>
              <w:rPr>
                <w:rFonts w:ascii="Univers Next Arabic" w:hAnsi="Univers Next Arabic" w:cs="Univers Next Arabic"/>
                <w:sz w:val="20"/>
                <w:szCs w:val="20"/>
              </w:rPr>
            </w:pPr>
            <w:r>
              <w:rPr>
                <w:rFonts w:ascii="Univers Next Arabic" w:hAnsi="Univers Next Arabic"/>
                <w:sz w:val="20"/>
              </w:rPr>
              <w:t xml:space="preserve">  The results reveal that the GPSSA has effective and clear vision, it is committed to serve customers, in accordance with the Service Charter, and it is able to fulfill its obligations towards the beneficiaries on an ongoing basis</w:t>
            </w:r>
          </w:p>
        </w:tc>
      </w:tr>
      <w:tr w:rsidR="00960760" w:rsidRPr="00593BF3" w14:paraId="3096F422" w14:textId="77777777" w:rsidTr="006F579D">
        <w:trPr>
          <w:trHeight w:val="505"/>
        </w:trPr>
        <w:tc>
          <w:tcPr>
            <w:tcW w:w="5408" w:type="dxa"/>
            <w:gridSpan w:val="2"/>
            <w:shd w:val="clear" w:color="auto" w:fill="FFFFFF" w:themeFill="background1"/>
          </w:tcPr>
          <w:p w14:paraId="74652FFD" w14:textId="77777777" w:rsidR="00960760" w:rsidRDefault="00960760" w:rsidP="0096076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The department concerned with implementing the recommendations</w:t>
            </w:r>
          </w:p>
        </w:tc>
        <w:tc>
          <w:tcPr>
            <w:tcW w:w="5760" w:type="dxa"/>
            <w:shd w:val="clear" w:color="auto" w:fill="FFFFFF" w:themeFill="background1"/>
          </w:tcPr>
          <w:p w14:paraId="68EEEA14" w14:textId="77777777" w:rsidR="00960760" w:rsidRDefault="001F63E7" w:rsidP="003D6BB1">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 xml:space="preserve">No recommendations </w:t>
            </w:r>
          </w:p>
        </w:tc>
      </w:tr>
    </w:tbl>
    <w:p w14:paraId="2A20814A" w14:textId="77777777" w:rsidR="00EB0026" w:rsidRPr="002749E1" w:rsidRDefault="00EB0026" w:rsidP="00EB0026">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8"/>
          <w:szCs w:val="28"/>
          <w:rtl/>
          <w:lang w:bidi="ar-AE"/>
        </w:rPr>
      </w:pPr>
    </w:p>
    <w:sectPr w:rsidR="00EB0026" w:rsidRPr="002749E1" w:rsidSect="00640618">
      <w:headerReference w:type="default" r:id="rId7"/>
      <w:pgSz w:w="11907" w:h="16839"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FF44D" w14:textId="77777777" w:rsidR="00EF6163" w:rsidRDefault="00EF6163" w:rsidP="00D77A52">
      <w:pPr>
        <w:spacing w:after="0" w:line="240" w:lineRule="auto"/>
      </w:pPr>
      <w:r>
        <w:separator/>
      </w:r>
    </w:p>
  </w:endnote>
  <w:endnote w:type="continuationSeparator" w:id="0">
    <w:p w14:paraId="2F9D42CE" w14:textId="77777777" w:rsidR="00EF6163" w:rsidRDefault="00EF6163" w:rsidP="00D7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Next Arabic">
    <w:altName w:val="Arial"/>
    <w:charset w:val="00"/>
    <w:family w:val="swiss"/>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0E350" w14:textId="77777777" w:rsidR="00EF6163" w:rsidRDefault="00EF6163" w:rsidP="00D77A52">
      <w:pPr>
        <w:spacing w:after="0" w:line="240" w:lineRule="auto"/>
      </w:pPr>
      <w:r>
        <w:separator/>
      </w:r>
    </w:p>
  </w:footnote>
  <w:footnote w:type="continuationSeparator" w:id="0">
    <w:p w14:paraId="3376AD0B" w14:textId="77777777" w:rsidR="00EF6163" w:rsidRDefault="00EF6163" w:rsidP="00D7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E9F8" w14:textId="77777777" w:rsidR="00DB4420" w:rsidRPr="00DB01FD" w:rsidRDefault="00B979B8" w:rsidP="0026423A">
    <w:pPr>
      <w:pStyle w:val="Header"/>
      <w:ind w:right="657"/>
      <w:jc w:val="center"/>
    </w:pPr>
    <w:r>
      <w:rPr>
        <w:noProof/>
      </w:rPr>
      <w:drawing>
        <wp:inline distT="0" distB="0" distL="0" distR="0" wp14:anchorId="49D71890" wp14:editId="5BD62853">
          <wp:extent cx="6646545" cy="835660"/>
          <wp:effectExtent l="19050" t="0" r="1905" b="0"/>
          <wp:docPr id="3" name="Picture 5" descr="General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 Document Header.jpg"/>
                  <pic:cNvPicPr/>
                </pic:nvPicPr>
                <pic:blipFill>
                  <a:blip r:embed="rId1"/>
                  <a:stretch>
                    <a:fillRect/>
                  </a:stretch>
                </pic:blipFill>
                <pic:spPr>
                  <a:xfrm>
                    <a:off x="0" y="0"/>
                    <a:ext cx="6646545" cy="835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6BD"/>
    <w:multiLevelType w:val="hybridMultilevel"/>
    <w:tmpl w:val="0186F078"/>
    <w:lvl w:ilvl="0" w:tplc="FA02D662">
      <w:start w:val="14"/>
      <w:numFmt w:val="bullet"/>
      <w:lvlText w:val="-"/>
      <w:lvlJc w:val="left"/>
      <w:pPr>
        <w:ind w:left="720" w:hanging="360"/>
      </w:pPr>
      <w:rPr>
        <w:rFonts w:ascii="Univers Next Arabic" w:eastAsiaTheme="minorHAnsi" w:hAnsi="Univers Next Arabic" w:cs="Univers Nex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74419"/>
    <w:multiLevelType w:val="hybridMultilevel"/>
    <w:tmpl w:val="9FDEB948"/>
    <w:lvl w:ilvl="0" w:tplc="79F63FD0">
      <w:start w:val="14"/>
      <w:numFmt w:val="bullet"/>
      <w:lvlText w:val="-"/>
      <w:lvlJc w:val="left"/>
      <w:pPr>
        <w:ind w:left="720" w:hanging="360"/>
      </w:pPr>
      <w:rPr>
        <w:rFonts w:ascii="Univers Next Arabic" w:eastAsiaTheme="minorHAnsi" w:hAnsi="Univers Next Arabic" w:cs="Univers Nex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344A7"/>
    <w:multiLevelType w:val="multilevel"/>
    <w:tmpl w:val="065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A5D3A"/>
    <w:multiLevelType w:val="hybridMultilevel"/>
    <w:tmpl w:val="AC02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001AB"/>
    <w:multiLevelType w:val="hybridMultilevel"/>
    <w:tmpl w:val="E488E7EC"/>
    <w:lvl w:ilvl="0" w:tplc="D03AFACA">
      <w:start w:val="7"/>
      <w:numFmt w:val="bullet"/>
      <w:lvlText w:val="-"/>
      <w:lvlJc w:val="left"/>
      <w:pPr>
        <w:ind w:left="720" w:hanging="360"/>
      </w:pPr>
      <w:rPr>
        <w:rFonts w:ascii="Univers Next Arabic" w:eastAsiaTheme="minorHAnsi" w:hAnsi="Univers Next Arabic" w:cs="Univers Nex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977F1"/>
    <w:multiLevelType w:val="hybridMultilevel"/>
    <w:tmpl w:val="4686FB60"/>
    <w:lvl w:ilvl="0" w:tplc="04090001">
      <w:start w:val="1"/>
      <w:numFmt w:val="bullet"/>
      <w:lvlText w:val=""/>
      <w:lvlJc w:val="left"/>
      <w:pPr>
        <w:ind w:left="1017" w:hanging="360"/>
      </w:pPr>
      <w:rPr>
        <w:rFonts w:ascii="Symbol" w:hAnsi="Symbol"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6" w15:restartNumberingAfterBreak="0">
    <w:nsid w:val="7B1519A1"/>
    <w:multiLevelType w:val="multilevel"/>
    <w:tmpl w:val="CDC0B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59"/>
    <w:rsid w:val="000007E7"/>
    <w:rsid w:val="00006615"/>
    <w:rsid w:val="00032839"/>
    <w:rsid w:val="00033834"/>
    <w:rsid w:val="00034227"/>
    <w:rsid w:val="0003523E"/>
    <w:rsid w:val="00035E17"/>
    <w:rsid w:val="00042DE8"/>
    <w:rsid w:val="00056D96"/>
    <w:rsid w:val="00063CF0"/>
    <w:rsid w:val="0008418F"/>
    <w:rsid w:val="0009022B"/>
    <w:rsid w:val="00092308"/>
    <w:rsid w:val="000950DE"/>
    <w:rsid w:val="000A2278"/>
    <w:rsid w:val="000B54C2"/>
    <w:rsid w:val="000C58D4"/>
    <w:rsid w:val="000E7AEE"/>
    <w:rsid w:val="001045D3"/>
    <w:rsid w:val="00106314"/>
    <w:rsid w:val="00117AB9"/>
    <w:rsid w:val="00132DDC"/>
    <w:rsid w:val="001435DE"/>
    <w:rsid w:val="00173699"/>
    <w:rsid w:val="00196556"/>
    <w:rsid w:val="001B2B8E"/>
    <w:rsid w:val="001B4B4C"/>
    <w:rsid w:val="001B4D8C"/>
    <w:rsid w:val="001B7F0D"/>
    <w:rsid w:val="001C0240"/>
    <w:rsid w:val="001C48C1"/>
    <w:rsid w:val="001C51A4"/>
    <w:rsid w:val="001C6B05"/>
    <w:rsid w:val="001D62AE"/>
    <w:rsid w:val="001E02D8"/>
    <w:rsid w:val="001E1890"/>
    <w:rsid w:val="001E18E1"/>
    <w:rsid w:val="001E3372"/>
    <w:rsid w:val="001E411C"/>
    <w:rsid w:val="001E4890"/>
    <w:rsid w:val="001E6823"/>
    <w:rsid w:val="001F160C"/>
    <w:rsid w:val="001F63E7"/>
    <w:rsid w:val="00201E24"/>
    <w:rsid w:val="00230397"/>
    <w:rsid w:val="00232239"/>
    <w:rsid w:val="002354BF"/>
    <w:rsid w:val="00235518"/>
    <w:rsid w:val="00241639"/>
    <w:rsid w:val="0026244B"/>
    <w:rsid w:val="00263153"/>
    <w:rsid w:val="00264421"/>
    <w:rsid w:val="002749E1"/>
    <w:rsid w:val="0027630C"/>
    <w:rsid w:val="0028497F"/>
    <w:rsid w:val="002850B8"/>
    <w:rsid w:val="002902E5"/>
    <w:rsid w:val="0029797F"/>
    <w:rsid w:val="002A07A8"/>
    <w:rsid w:val="002A73A9"/>
    <w:rsid w:val="002A77A4"/>
    <w:rsid w:val="002B3483"/>
    <w:rsid w:val="002C17AA"/>
    <w:rsid w:val="002D1949"/>
    <w:rsid w:val="002E39D9"/>
    <w:rsid w:val="002E648E"/>
    <w:rsid w:val="002E7EAE"/>
    <w:rsid w:val="003004CD"/>
    <w:rsid w:val="00304CCB"/>
    <w:rsid w:val="003069EA"/>
    <w:rsid w:val="00311B18"/>
    <w:rsid w:val="00321CC6"/>
    <w:rsid w:val="00341328"/>
    <w:rsid w:val="003452F2"/>
    <w:rsid w:val="00347C19"/>
    <w:rsid w:val="0035001D"/>
    <w:rsid w:val="0035302D"/>
    <w:rsid w:val="00356EA9"/>
    <w:rsid w:val="003633CC"/>
    <w:rsid w:val="003664D7"/>
    <w:rsid w:val="00374AE7"/>
    <w:rsid w:val="00390060"/>
    <w:rsid w:val="0039039C"/>
    <w:rsid w:val="003A2FFC"/>
    <w:rsid w:val="003A5D1F"/>
    <w:rsid w:val="003A741C"/>
    <w:rsid w:val="003C3D00"/>
    <w:rsid w:val="003C45C8"/>
    <w:rsid w:val="003D2D12"/>
    <w:rsid w:val="003D6BB1"/>
    <w:rsid w:val="003E5152"/>
    <w:rsid w:val="003F59E5"/>
    <w:rsid w:val="004054CB"/>
    <w:rsid w:val="00411E77"/>
    <w:rsid w:val="00420015"/>
    <w:rsid w:val="00425CD3"/>
    <w:rsid w:val="00432005"/>
    <w:rsid w:val="00446A25"/>
    <w:rsid w:val="004507CF"/>
    <w:rsid w:val="004579A6"/>
    <w:rsid w:val="0047138F"/>
    <w:rsid w:val="004778F0"/>
    <w:rsid w:val="00493BCA"/>
    <w:rsid w:val="004B2333"/>
    <w:rsid w:val="004C3D93"/>
    <w:rsid w:val="00503C18"/>
    <w:rsid w:val="00525600"/>
    <w:rsid w:val="00526419"/>
    <w:rsid w:val="00535627"/>
    <w:rsid w:val="00535755"/>
    <w:rsid w:val="00543B75"/>
    <w:rsid w:val="0054615C"/>
    <w:rsid w:val="0055109B"/>
    <w:rsid w:val="00561720"/>
    <w:rsid w:val="00565E09"/>
    <w:rsid w:val="00572FB6"/>
    <w:rsid w:val="00593BF3"/>
    <w:rsid w:val="00594578"/>
    <w:rsid w:val="005A4B3B"/>
    <w:rsid w:val="005B63CA"/>
    <w:rsid w:val="005B7435"/>
    <w:rsid w:val="005C4AE5"/>
    <w:rsid w:val="005D1827"/>
    <w:rsid w:val="005F0B53"/>
    <w:rsid w:val="005F59CD"/>
    <w:rsid w:val="0060136E"/>
    <w:rsid w:val="0060389E"/>
    <w:rsid w:val="0060784C"/>
    <w:rsid w:val="00607A96"/>
    <w:rsid w:val="00610B58"/>
    <w:rsid w:val="00611A11"/>
    <w:rsid w:val="0061242B"/>
    <w:rsid w:val="00613AB1"/>
    <w:rsid w:val="006262CE"/>
    <w:rsid w:val="006271E1"/>
    <w:rsid w:val="00637C3E"/>
    <w:rsid w:val="00640618"/>
    <w:rsid w:val="0064435F"/>
    <w:rsid w:val="0064664B"/>
    <w:rsid w:val="00650B66"/>
    <w:rsid w:val="0065108B"/>
    <w:rsid w:val="00651F77"/>
    <w:rsid w:val="006639BC"/>
    <w:rsid w:val="006673CB"/>
    <w:rsid w:val="006908AD"/>
    <w:rsid w:val="0069129E"/>
    <w:rsid w:val="00691551"/>
    <w:rsid w:val="006A24D1"/>
    <w:rsid w:val="006B407E"/>
    <w:rsid w:val="006B5C62"/>
    <w:rsid w:val="006C1328"/>
    <w:rsid w:val="006C5821"/>
    <w:rsid w:val="006D3023"/>
    <w:rsid w:val="006D314C"/>
    <w:rsid w:val="006D324B"/>
    <w:rsid w:val="006E278E"/>
    <w:rsid w:val="006F3DD7"/>
    <w:rsid w:val="006F4B70"/>
    <w:rsid w:val="006F579D"/>
    <w:rsid w:val="007067B5"/>
    <w:rsid w:val="00724909"/>
    <w:rsid w:val="00725A95"/>
    <w:rsid w:val="007526FD"/>
    <w:rsid w:val="00760FDC"/>
    <w:rsid w:val="00764833"/>
    <w:rsid w:val="00765011"/>
    <w:rsid w:val="007832DB"/>
    <w:rsid w:val="00793B6E"/>
    <w:rsid w:val="007A03A4"/>
    <w:rsid w:val="007A1ED3"/>
    <w:rsid w:val="007B469A"/>
    <w:rsid w:val="007E5302"/>
    <w:rsid w:val="007F763B"/>
    <w:rsid w:val="00814A45"/>
    <w:rsid w:val="00820BCF"/>
    <w:rsid w:val="00822484"/>
    <w:rsid w:val="00827943"/>
    <w:rsid w:val="0084086C"/>
    <w:rsid w:val="00845237"/>
    <w:rsid w:val="008466DD"/>
    <w:rsid w:val="008856EA"/>
    <w:rsid w:val="00893AC4"/>
    <w:rsid w:val="00895FFF"/>
    <w:rsid w:val="008A3817"/>
    <w:rsid w:val="008A4AAD"/>
    <w:rsid w:val="008A5AFB"/>
    <w:rsid w:val="008D314C"/>
    <w:rsid w:val="008E2D2B"/>
    <w:rsid w:val="008E4C49"/>
    <w:rsid w:val="008F047F"/>
    <w:rsid w:val="008F6459"/>
    <w:rsid w:val="009037E0"/>
    <w:rsid w:val="00906AE2"/>
    <w:rsid w:val="00912694"/>
    <w:rsid w:val="00916C16"/>
    <w:rsid w:val="009233BC"/>
    <w:rsid w:val="00947642"/>
    <w:rsid w:val="00954575"/>
    <w:rsid w:val="00960760"/>
    <w:rsid w:val="009628E3"/>
    <w:rsid w:val="009650CB"/>
    <w:rsid w:val="00971B28"/>
    <w:rsid w:val="00990E6C"/>
    <w:rsid w:val="00994D2E"/>
    <w:rsid w:val="009B338E"/>
    <w:rsid w:val="009B4A3D"/>
    <w:rsid w:val="009C2E8A"/>
    <w:rsid w:val="009C73F9"/>
    <w:rsid w:val="009C741F"/>
    <w:rsid w:val="009C779C"/>
    <w:rsid w:val="009D19B3"/>
    <w:rsid w:val="009E1E42"/>
    <w:rsid w:val="009F08BB"/>
    <w:rsid w:val="009F09F5"/>
    <w:rsid w:val="00A015E2"/>
    <w:rsid w:val="00A17064"/>
    <w:rsid w:val="00A22E7F"/>
    <w:rsid w:val="00A25AF4"/>
    <w:rsid w:val="00A269D8"/>
    <w:rsid w:val="00A26E65"/>
    <w:rsid w:val="00A3487C"/>
    <w:rsid w:val="00A4054A"/>
    <w:rsid w:val="00A56475"/>
    <w:rsid w:val="00A61AFE"/>
    <w:rsid w:val="00A63666"/>
    <w:rsid w:val="00A66109"/>
    <w:rsid w:val="00AA121E"/>
    <w:rsid w:val="00AA37A0"/>
    <w:rsid w:val="00AA478A"/>
    <w:rsid w:val="00AC4C98"/>
    <w:rsid w:val="00AD36C5"/>
    <w:rsid w:val="00AD7DA6"/>
    <w:rsid w:val="00AE03CA"/>
    <w:rsid w:val="00AE2E3E"/>
    <w:rsid w:val="00AE48B4"/>
    <w:rsid w:val="00AF766D"/>
    <w:rsid w:val="00B00C55"/>
    <w:rsid w:val="00B0566F"/>
    <w:rsid w:val="00B07CC9"/>
    <w:rsid w:val="00B12694"/>
    <w:rsid w:val="00B206CF"/>
    <w:rsid w:val="00B25909"/>
    <w:rsid w:val="00B40B3D"/>
    <w:rsid w:val="00B6495C"/>
    <w:rsid w:val="00B64B12"/>
    <w:rsid w:val="00B64E61"/>
    <w:rsid w:val="00B67ECC"/>
    <w:rsid w:val="00B8123D"/>
    <w:rsid w:val="00B978AE"/>
    <w:rsid w:val="00B979B8"/>
    <w:rsid w:val="00BA1F4D"/>
    <w:rsid w:val="00BC5D5F"/>
    <w:rsid w:val="00BD40C1"/>
    <w:rsid w:val="00BF225F"/>
    <w:rsid w:val="00BF40C8"/>
    <w:rsid w:val="00C0678D"/>
    <w:rsid w:val="00C07661"/>
    <w:rsid w:val="00C216A3"/>
    <w:rsid w:val="00C22181"/>
    <w:rsid w:val="00C25316"/>
    <w:rsid w:val="00C311AE"/>
    <w:rsid w:val="00C3175F"/>
    <w:rsid w:val="00C33B28"/>
    <w:rsid w:val="00C43A75"/>
    <w:rsid w:val="00C4621A"/>
    <w:rsid w:val="00C52A60"/>
    <w:rsid w:val="00C57F08"/>
    <w:rsid w:val="00C735A7"/>
    <w:rsid w:val="00CA16F6"/>
    <w:rsid w:val="00CB001E"/>
    <w:rsid w:val="00CB5456"/>
    <w:rsid w:val="00CC20A6"/>
    <w:rsid w:val="00CD1C81"/>
    <w:rsid w:val="00CD49E7"/>
    <w:rsid w:val="00CD6D80"/>
    <w:rsid w:val="00CE1913"/>
    <w:rsid w:val="00CE21B2"/>
    <w:rsid w:val="00CF0E73"/>
    <w:rsid w:val="00CF7C07"/>
    <w:rsid w:val="00D1135A"/>
    <w:rsid w:val="00D20F62"/>
    <w:rsid w:val="00D234AC"/>
    <w:rsid w:val="00D44720"/>
    <w:rsid w:val="00D619C3"/>
    <w:rsid w:val="00D77A52"/>
    <w:rsid w:val="00D81449"/>
    <w:rsid w:val="00DA13C7"/>
    <w:rsid w:val="00DA3562"/>
    <w:rsid w:val="00DA4B02"/>
    <w:rsid w:val="00DB3394"/>
    <w:rsid w:val="00DB392F"/>
    <w:rsid w:val="00DC05A8"/>
    <w:rsid w:val="00DC54E5"/>
    <w:rsid w:val="00DD1A6D"/>
    <w:rsid w:val="00DF5C78"/>
    <w:rsid w:val="00E03BF7"/>
    <w:rsid w:val="00E0567C"/>
    <w:rsid w:val="00E12191"/>
    <w:rsid w:val="00E14A23"/>
    <w:rsid w:val="00E21CC7"/>
    <w:rsid w:val="00E24B37"/>
    <w:rsid w:val="00E33AF5"/>
    <w:rsid w:val="00E52729"/>
    <w:rsid w:val="00E54A6E"/>
    <w:rsid w:val="00E55615"/>
    <w:rsid w:val="00E74B13"/>
    <w:rsid w:val="00E846D2"/>
    <w:rsid w:val="00E87DC1"/>
    <w:rsid w:val="00E9517B"/>
    <w:rsid w:val="00E9717D"/>
    <w:rsid w:val="00EB0026"/>
    <w:rsid w:val="00EB0D9D"/>
    <w:rsid w:val="00EB3AEB"/>
    <w:rsid w:val="00EB56B7"/>
    <w:rsid w:val="00EB5BE7"/>
    <w:rsid w:val="00EC3C31"/>
    <w:rsid w:val="00EF6163"/>
    <w:rsid w:val="00F17116"/>
    <w:rsid w:val="00F24479"/>
    <w:rsid w:val="00F24E10"/>
    <w:rsid w:val="00F31F43"/>
    <w:rsid w:val="00F334B1"/>
    <w:rsid w:val="00F4131D"/>
    <w:rsid w:val="00F55E41"/>
    <w:rsid w:val="00F63A34"/>
    <w:rsid w:val="00F65054"/>
    <w:rsid w:val="00F65C1C"/>
    <w:rsid w:val="00F80882"/>
    <w:rsid w:val="00F86E12"/>
    <w:rsid w:val="00F9029A"/>
    <w:rsid w:val="00F90D89"/>
    <w:rsid w:val="00F92C84"/>
    <w:rsid w:val="00F96367"/>
    <w:rsid w:val="00F97B44"/>
    <w:rsid w:val="00FA3527"/>
    <w:rsid w:val="00FA375F"/>
    <w:rsid w:val="00FA69A3"/>
    <w:rsid w:val="00FE0154"/>
    <w:rsid w:val="00FE0404"/>
    <w:rsid w:val="00FE18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4B53"/>
  <w15:docId w15:val="{67D124FF-32B1-463B-803F-EE7B3DD8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459"/>
  </w:style>
  <w:style w:type="paragraph" w:styleId="Heading1">
    <w:name w:val="heading 1"/>
    <w:basedOn w:val="Normal"/>
    <w:next w:val="Normal"/>
    <w:link w:val="Heading1Char"/>
    <w:uiPriority w:val="9"/>
    <w:qFormat/>
    <w:rsid w:val="00F63A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F64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645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F6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459"/>
  </w:style>
  <w:style w:type="character" w:styleId="Hyperlink">
    <w:name w:val="Hyperlink"/>
    <w:basedOn w:val="DefaultParagraphFont"/>
    <w:uiPriority w:val="99"/>
    <w:unhideWhenUsed/>
    <w:rsid w:val="008F6459"/>
    <w:rPr>
      <w:color w:val="0000FF"/>
      <w:u w:val="single"/>
    </w:rPr>
  </w:style>
  <w:style w:type="paragraph" w:styleId="ListParagraph">
    <w:name w:val="List Paragraph"/>
    <w:basedOn w:val="Normal"/>
    <w:link w:val="ListParagraphChar"/>
    <w:uiPriority w:val="34"/>
    <w:qFormat/>
    <w:rsid w:val="008F6459"/>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8F6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459"/>
    <w:rPr>
      <w:rFonts w:ascii="Tahoma" w:hAnsi="Tahoma" w:cs="Tahoma"/>
      <w:sz w:val="16"/>
      <w:szCs w:val="16"/>
    </w:rPr>
  </w:style>
  <w:style w:type="paragraph" w:styleId="NormalWeb">
    <w:name w:val="Normal (Web)"/>
    <w:basedOn w:val="Normal"/>
    <w:uiPriority w:val="99"/>
    <w:unhideWhenUsed/>
    <w:rsid w:val="00BC5D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6908AD"/>
    <w:rPr>
      <w:rFonts w:ascii="Calibri" w:eastAsia="Calibri" w:hAnsi="Calibri" w:cs="Arial"/>
    </w:rPr>
  </w:style>
  <w:style w:type="character" w:customStyle="1" w:styleId="Heading1Char">
    <w:name w:val="Heading 1 Char"/>
    <w:basedOn w:val="DefaultParagraphFont"/>
    <w:link w:val="Heading1"/>
    <w:uiPriority w:val="9"/>
    <w:rsid w:val="00F63A3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84086C"/>
    <w:rPr>
      <w:sz w:val="16"/>
      <w:szCs w:val="16"/>
    </w:rPr>
  </w:style>
  <w:style w:type="paragraph" w:styleId="CommentText">
    <w:name w:val="annotation text"/>
    <w:basedOn w:val="Normal"/>
    <w:link w:val="CommentTextChar"/>
    <w:uiPriority w:val="99"/>
    <w:semiHidden/>
    <w:unhideWhenUsed/>
    <w:rsid w:val="0084086C"/>
    <w:pPr>
      <w:spacing w:line="240" w:lineRule="auto"/>
    </w:pPr>
    <w:rPr>
      <w:sz w:val="20"/>
      <w:szCs w:val="20"/>
    </w:rPr>
  </w:style>
  <w:style w:type="character" w:customStyle="1" w:styleId="CommentTextChar">
    <w:name w:val="Comment Text Char"/>
    <w:basedOn w:val="DefaultParagraphFont"/>
    <w:link w:val="CommentText"/>
    <w:uiPriority w:val="99"/>
    <w:semiHidden/>
    <w:rsid w:val="0084086C"/>
    <w:rPr>
      <w:sz w:val="20"/>
      <w:szCs w:val="20"/>
    </w:rPr>
  </w:style>
  <w:style w:type="paragraph" w:styleId="CommentSubject">
    <w:name w:val="annotation subject"/>
    <w:basedOn w:val="CommentText"/>
    <w:next w:val="CommentText"/>
    <w:link w:val="CommentSubjectChar"/>
    <w:uiPriority w:val="99"/>
    <w:semiHidden/>
    <w:unhideWhenUsed/>
    <w:rsid w:val="0084086C"/>
    <w:rPr>
      <w:b/>
      <w:bCs/>
    </w:rPr>
  </w:style>
  <w:style w:type="character" w:customStyle="1" w:styleId="CommentSubjectChar">
    <w:name w:val="Comment Subject Char"/>
    <w:basedOn w:val="CommentTextChar"/>
    <w:link w:val="CommentSubject"/>
    <w:uiPriority w:val="99"/>
    <w:semiHidden/>
    <w:rsid w:val="0084086C"/>
    <w:rPr>
      <w:b/>
      <w:bCs/>
      <w:sz w:val="20"/>
      <w:szCs w:val="20"/>
    </w:rPr>
  </w:style>
  <w:style w:type="table" w:styleId="TableGrid">
    <w:name w:val="Table Grid"/>
    <w:basedOn w:val="TableNormal"/>
    <w:uiPriority w:val="59"/>
    <w:rsid w:val="00EB0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8304">
      <w:bodyDiv w:val="1"/>
      <w:marLeft w:val="0"/>
      <w:marRight w:val="0"/>
      <w:marTop w:val="0"/>
      <w:marBottom w:val="0"/>
      <w:divBdr>
        <w:top w:val="none" w:sz="0" w:space="0" w:color="auto"/>
        <w:left w:val="none" w:sz="0" w:space="0" w:color="auto"/>
        <w:bottom w:val="none" w:sz="0" w:space="0" w:color="auto"/>
        <w:right w:val="none" w:sz="0" w:space="0" w:color="auto"/>
      </w:divBdr>
    </w:div>
    <w:div w:id="271783615">
      <w:bodyDiv w:val="1"/>
      <w:marLeft w:val="0"/>
      <w:marRight w:val="0"/>
      <w:marTop w:val="0"/>
      <w:marBottom w:val="0"/>
      <w:divBdr>
        <w:top w:val="none" w:sz="0" w:space="0" w:color="auto"/>
        <w:left w:val="none" w:sz="0" w:space="0" w:color="auto"/>
        <w:bottom w:val="none" w:sz="0" w:space="0" w:color="auto"/>
        <w:right w:val="none" w:sz="0" w:space="0" w:color="auto"/>
      </w:divBdr>
    </w:div>
    <w:div w:id="698239478">
      <w:bodyDiv w:val="1"/>
      <w:marLeft w:val="0"/>
      <w:marRight w:val="0"/>
      <w:marTop w:val="0"/>
      <w:marBottom w:val="0"/>
      <w:divBdr>
        <w:top w:val="none" w:sz="0" w:space="0" w:color="auto"/>
        <w:left w:val="none" w:sz="0" w:space="0" w:color="auto"/>
        <w:bottom w:val="none" w:sz="0" w:space="0" w:color="auto"/>
        <w:right w:val="none" w:sz="0" w:space="0" w:color="auto"/>
      </w:divBdr>
    </w:div>
    <w:div w:id="774710996">
      <w:bodyDiv w:val="1"/>
      <w:marLeft w:val="0"/>
      <w:marRight w:val="0"/>
      <w:marTop w:val="0"/>
      <w:marBottom w:val="0"/>
      <w:divBdr>
        <w:top w:val="none" w:sz="0" w:space="0" w:color="auto"/>
        <w:left w:val="none" w:sz="0" w:space="0" w:color="auto"/>
        <w:bottom w:val="none" w:sz="0" w:space="0" w:color="auto"/>
        <w:right w:val="none" w:sz="0" w:space="0" w:color="auto"/>
      </w:divBdr>
    </w:div>
    <w:div w:id="796726282">
      <w:bodyDiv w:val="1"/>
      <w:marLeft w:val="0"/>
      <w:marRight w:val="0"/>
      <w:marTop w:val="0"/>
      <w:marBottom w:val="0"/>
      <w:divBdr>
        <w:top w:val="none" w:sz="0" w:space="0" w:color="auto"/>
        <w:left w:val="none" w:sz="0" w:space="0" w:color="auto"/>
        <w:bottom w:val="none" w:sz="0" w:space="0" w:color="auto"/>
        <w:right w:val="none" w:sz="0" w:space="0" w:color="auto"/>
      </w:divBdr>
    </w:div>
    <w:div w:id="1276642163">
      <w:bodyDiv w:val="1"/>
      <w:marLeft w:val="0"/>
      <w:marRight w:val="0"/>
      <w:marTop w:val="0"/>
      <w:marBottom w:val="0"/>
      <w:divBdr>
        <w:top w:val="none" w:sz="0" w:space="0" w:color="auto"/>
        <w:left w:val="none" w:sz="0" w:space="0" w:color="auto"/>
        <w:bottom w:val="none" w:sz="0" w:space="0" w:color="auto"/>
        <w:right w:val="none" w:sz="0" w:space="0" w:color="auto"/>
      </w:divBdr>
    </w:div>
    <w:div w:id="1340961753">
      <w:bodyDiv w:val="1"/>
      <w:marLeft w:val="0"/>
      <w:marRight w:val="0"/>
      <w:marTop w:val="0"/>
      <w:marBottom w:val="0"/>
      <w:divBdr>
        <w:top w:val="none" w:sz="0" w:space="0" w:color="auto"/>
        <w:left w:val="none" w:sz="0" w:space="0" w:color="auto"/>
        <w:bottom w:val="none" w:sz="0" w:space="0" w:color="auto"/>
        <w:right w:val="none" w:sz="0" w:space="0" w:color="auto"/>
      </w:divBdr>
    </w:div>
    <w:div w:id="1511021590">
      <w:bodyDiv w:val="1"/>
      <w:marLeft w:val="0"/>
      <w:marRight w:val="0"/>
      <w:marTop w:val="0"/>
      <w:marBottom w:val="0"/>
      <w:divBdr>
        <w:top w:val="none" w:sz="0" w:space="0" w:color="auto"/>
        <w:left w:val="none" w:sz="0" w:space="0" w:color="auto"/>
        <w:bottom w:val="none" w:sz="0" w:space="0" w:color="auto"/>
        <w:right w:val="none" w:sz="0" w:space="0" w:color="auto"/>
      </w:divBdr>
    </w:div>
    <w:div w:id="1513107488">
      <w:bodyDiv w:val="1"/>
      <w:marLeft w:val="0"/>
      <w:marRight w:val="0"/>
      <w:marTop w:val="0"/>
      <w:marBottom w:val="0"/>
      <w:divBdr>
        <w:top w:val="none" w:sz="0" w:space="0" w:color="auto"/>
        <w:left w:val="none" w:sz="0" w:space="0" w:color="auto"/>
        <w:bottom w:val="none" w:sz="0" w:space="0" w:color="auto"/>
        <w:right w:val="none" w:sz="0" w:space="0" w:color="auto"/>
      </w:divBdr>
    </w:div>
    <w:div w:id="1567033713">
      <w:bodyDiv w:val="1"/>
      <w:marLeft w:val="0"/>
      <w:marRight w:val="0"/>
      <w:marTop w:val="0"/>
      <w:marBottom w:val="0"/>
      <w:divBdr>
        <w:top w:val="none" w:sz="0" w:space="0" w:color="auto"/>
        <w:left w:val="none" w:sz="0" w:space="0" w:color="auto"/>
        <w:bottom w:val="none" w:sz="0" w:space="0" w:color="auto"/>
        <w:right w:val="none" w:sz="0" w:space="0" w:color="auto"/>
      </w:divBdr>
    </w:div>
    <w:div w:id="1672903249">
      <w:bodyDiv w:val="1"/>
      <w:marLeft w:val="0"/>
      <w:marRight w:val="0"/>
      <w:marTop w:val="0"/>
      <w:marBottom w:val="0"/>
      <w:divBdr>
        <w:top w:val="none" w:sz="0" w:space="0" w:color="auto"/>
        <w:left w:val="none" w:sz="0" w:space="0" w:color="auto"/>
        <w:bottom w:val="none" w:sz="0" w:space="0" w:color="auto"/>
        <w:right w:val="none" w:sz="0" w:space="0" w:color="auto"/>
      </w:divBdr>
    </w:div>
    <w:div w:id="1760368427">
      <w:bodyDiv w:val="1"/>
      <w:marLeft w:val="0"/>
      <w:marRight w:val="0"/>
      <w:marTop w:val="0"/>
      <w:marBottom w:val="0"/>
      <w:divBdr>
        <w:top w:val="none" w:sz="0" w:space="0" w:color="auto"/>
        <w:left w:val="none" w:sz="0" w:space="0" w:color="auto"/>
        <w:bottom w:val="none" w:sz="0" w:space="0" w:color="auto"/>
        <w:right w:val="none" w:sz="0" w:space="0" w:color="auto"/>
      </w:divBdr>
    </w:div>
    <w:div w:id="1892224360">
      <w:bodyDiv w:val="1"/>
      <w:marLeft w:val="0"/>
      <w:marRight w:val="0"/>
      <w:marTop w:val="0"/>
      <w:marBottom w:val="0"/>
      <w:divBdr>
        <w:top w:val="none" w:sz="0" w:space="0" w:color="auto"/>
        <w:left w:val="none" w:sz="0" w:space="0" w:color="auto"/>
        <w:bottom w:val="none" w:sz="0" w:space="0" w:color="auto"/>
        <w:right w:val="none" w:sz="0" w:space="0" w:color="auto"/>
      </w:divBdr>
    </w:div>
    <w:div w:id="1944846431">
      <w:bodyDiv w:val="1"/>
      <w:marLeft w:val="0"/>
      <w:marRight w:val="0"/>
      <w:marTop w:val="0"/>
      <w:marBottom w:val="0"/>
      <w:divBdr>
        <w:top w:val="none" w:sz="0" w:space="0" w:color="auto"/>
        <w:left w:val="none" w:sz="0" w:space="0" w:color="auto"/>
        <w:bottom w:val="none" w:sz="0" w:space="0" w:color="auto"/>
        <w:right w:val="none" w:sz="0" w:space="0" w:color="auto"/>
      </w:divBdr>
    </w:div>
    <w:div w:id="19677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Adel.Ramzy</dc:creator>
  <cp:lastModifiedBy>Omnia Gabr</cp:lastModifiedBy>
  <cp:revision>17</cp:revision>
  <cp:lastPrinted>2021-06-24T07:07:00Z</cp:lastPrinted>
  <dcterms:created xsi:type="dcterms:W3CDTF">2021-11-01T13:14:00Z</dcterms:created>
  <dcterms:modified xsi:type="dcterms:W3CDTF">2021-11-16T09:50:00Z</dcterms:modified>
</cp:coreProperties>
</file>